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CD" w:rsidRPr="001421FD" w:rsidRDefault="009A50CD" w:rsidP="009A50C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1421FD">
            <w:rPr>
              <w:rFonts w:ascii="Times New Roman" w:hAnsi="Times New Roman"/>
              <w:b/>
              <w:sz w:val="28"/>
              <w:szCs w:val="28"/>
            </w:rPr>
            <w:t>Alberta</w:t>
          </w:r>
        </w:smartTag>
      </w:smartTag>
      <w:r w:rsidRPr="001421FD">
        <w:rPr>
          <w:rFonts w:ascii="Times New Roman" w:hAnsi="Times New Roman"/>
          <w:b/>
          <w:sz w:val="28"/>
          <w:szCs w:val="28"/>
        </w:rPr>
        <w:t xml:space="preserve"> Services for Students Conference (ASSC)</w:t>
      </w:r>
    </w:p>
    <w:p w:rsidR="009A50CD" w:rsidRPr="001421FD" w:rsidRDefault="009A50CD" w:rsidP="009A50C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21FD">
        <w:rPr>
          <w:rFonts w:ascii="Times New Roman" w:hAnsi="Times New Roman"/>
          <w:b/>
          <w:sz w:val="28"/>
          <w:szCs w:val="28"/>
          <w:u w:val="single"/>
        </w:rPr>
        <w:t>Accessibility and Inclusion</w:t>
      </w:r>
    </w:p>
    <w:p w:rsidR="009A50CD" w:rsidRPr="00CE77BE" w:rsidRDefault="009A50CD" w:rsidP="009A50CD">
      <w:pPr>
        <w:rPr>
          <w:rFonts w:ascii="Times New Roman" w:hAnsi="Times New Roman"/>
          <w:sz w:val="28"/>
          <w:szCs w:val="28"/>
        </w:rPr>
      </w:pPr>
    </w:p>
    <w:p w:rsidR="009A50CD" w:rsidRPr="00CE77BE" w:rsidRDefault="009A50CD" w:rsidP="009A50CD">
      <w:pPr>
        <w:jc w:val="both"/>
        <w:rPr>
          <w:rFonts w:ascii="Times New Roman" w:hAnsi="Times New Roman"/>
          <w:b/>
          <w:sz w:val="24"/>
          <w:szCs w:val="24"/>
        </w:rPr>
      </w:pPr>
      <w:r w:rsidRPr="00CE77BE">
        <w:rPr>
          <w:rFonts w:ascii="Times New Roman" w:hAnsi="Times New Roman"/>
          <w:b/>
          <w:sz w:val="24"/>
          <w:szCs w:val="24"/>
        </w:rPr>
        <w:t>Main buildings and lobbies</w:t>
      </w:r>
    </w:p>
    <w:p w:rsidR="009A50CD" w:rsidRDefault="009A50CD" w:rsidP="009A50CD">
      <w:pPr>
        <w:pStyle w:val="ListParagraph"/>
        <w:numPr>
          <w:ilvl w:val="0"/>
          <w:numId w:val="1"/>
        </w:numPr>
        <w:tabs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E77BE">
        <w:rPr>
          <w:rFonts w:ascii="Times New Roman" w:hAnsi="Times New Roman"/>
          <w:sz w:val="24"/>
          <w:szCs w:val="24"/>
        </w:rPr>
        <w:t xml:space="preserve">uildings used for conference activities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CE77BE">
        <w:rPr>
          <w:rFonts w:ascii="Times New Roman" w:hAnsi="Times New Roman"/>
          <w:sz w:val="24"/>
          <w:szCs w:val="24"/>
        </w:rPr>
        <w:t xml:space="preserve">have a level front entrance or ramp. </w:t>
      </w:r>
      <w:r>
        <w:rPr>
          <w:rFonts w:ascii="Times New Roman" w:hAnsi="Times New Roman"/>
          <w:sz w:val="24"/>
          <w:szCs w:val="24"/>
        </w:rPr>
        <w:t>Ramps meet or exceed</w:t>
      </w:r>
      <w:r w:rsidRPr="00CE77BE">
        <w:rPr>
          <w:rFonts w:ascii="Times New Roman" w:hAnsi="Times New Roman"/>
          <w:sz w:val="24"/>
          <w:szCs w:val="24"/>
        </w:rPr>
        <w:t xml:space="preserve"> code</w:t>
      </w:r>
      <w:r>
        <w:rPr>
          <w:rFonts w:ascii="Times New Roman" w:hAnsi="Times New Roman"/>
          <w:sz w:val="24"/>
          <w:szCs w:val="24"/>
        </w:rPr>
        <w:t xml:space="preserve"> standards</w:t>
      </w:r>
      <w:r w:rsidRPr="00CE77BE">
        <w:rPr>
          <w:rFonts w:ascii="Times New Roman" w:hAnsi="Times New Roman"/>
          <w:sz w:val="24"/>
          <w:szCs w:val="24"/>
        </w:rPr>
        <w:t xml:space="preserve">.  If the accessible entrance is not the main entrance, clear signage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CE77BE">
        <w:rPr>
          <w:rFonts w:ascii="Times New Roman" w:hAnsi="Times New Roman"/>
          <w:sz w:val="24"/>
          <w:szCs w:val="24"/>
        </w:rPr>
        <w:t>indicate where the accessible entrance is located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E7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Conference participants </w:t>
      </w:r>
      <w:r w:rsidRPr="009A50CD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 xml:space="preserve">informed in advance through conference </w:t>
      </w:r>
      <w:r w:rsidRPr="00CE77BE">
        <w:rPr>
          <w:rFonts w:ascii="Times New Roman" w:hAnsi="Times New Roman"/>
          <w:sz w:val="24"/>
          <w:szCs w:val="24"/>
        </w:rPr>
        <w:t>promotional material</w:t>
      </w:r>
      <w:r>
        <w:rPr>
          <w:rFonts w:ascii="Times New Roman" w:hAnsi="Times New Roman"/>
          <w:sz w:val="24"/>
          <w:szCs w:val="24"/>
        </w:rPr>
        <w:t>s</w:t>
      </w:r>
      <w:r w:rsidRPr="00CE77BE">
        <w:rPr>
          <w:rFonts w:ascii="Times New Roman" w:hAnsi="Times New Roman"/>
          <w:sz w:val="24"/>
          <w:szCs w:val="24"/>
        </w:rPr>
        <w:t>.</w:t>
      </w:r>
    </w:p>
    <w:p w:rsidR="00C358AF" w:rsidRPr="00CE77BE" w:rsidRDefault="00C358AF" w:rsidP="00C358AF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9A50CD" w:rsidRDefault="009A50CD" w:rsidP="009A50CD">
      <w:pPr>
        <w:pStyle w:val="ListParagraph"/>
        <w:numPr>
          <w:ilvl w:val="0"/>
          <w:numId w:val="1"/>
        </w:numPr>
        <w:tabs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9A50C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oors with</w:t>
      </w:r>
      <w:r w:rsidRPr="00CE77BE">
        <w:rPr>
          <w:rFonts w:ascii="Times New Roman" w:hAnsi="Times New Roman"/>
          <w:sz w:val="24"/>
          <w:szCs w:val="24"/>
        </w:rPr>
        <w:t xml:space="preserve"> pressure paddle buttons, automatic electronic sensors, or lever handles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0CD"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50CD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functioning properly</w:t>
      </w:r>
      <w:r w:rsidRPr="00CE77B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Where a conference participant has identified a mobility disability in advance, assign staff or a volunteer to assist that individual with doors that are not automatic or are difficult to manage.</w:t>
      </w:r>
    </w:p>
    <w:p w:rsidR="00C358AF" w:rsidRPr="00CE77BE" w:rsidRDefault="00C358AF" w:rsidP="00C358AF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9A50CD" w:rsidRDefault="009A50CD" w:rsidP="009A50CD">
      <w:pPr>
        <w:pStyle w:val="ListParagraph"/>
        <w:numPr>
          <w:ilvl w:val="0"/>
          <w:numId w:val="1"/>
        </w:numPr>
        <w:tabs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E77BE">
        <w:rPr>
          <w:rFonts w:ascii="Times New Roman" w:hAnsi="Times New Roman"/>
          <w:sz w:val="24"/>
          <w:szCs w:val="24"/>
        </w:rPr>
        <w:t xml:space="preserve">taff </w:t>
      </w:r>
      <w:r>
        <w:rPr>
          <w:rFonts w:ascii="Times New Roman" w:hAnsi="Times New Roman"/>
          <w:sz w:val="24"/>
          <w:szCs w:val="24"/>
        </w:rPr>
        <w:t>and</w:t>
      </w:r>
      <w:r w:rsidRPr="00CE77BE">
        <w:rPr>
          <w:rFonts w:ascii="Times New Roman" w:hAnsi="Times New Roman"/>
          <w:sz w:val="24"/>
          <w:szCs w:val="24"/>
        </w:rPr>
        <w:t xml:space="preserve"> volunteers throughout the facility </w:t>
      </w:r>
      <w:r w:rsidRPr="009A50CD">
        <w:rPr>
          <w:rFonts w:ascii="Times New Roman" w:hAnsi="Times New Roman"/>
          <w:sz w:val="24"/>
          <w:szCs w:val="24"/>
        </w:rPr>
        <w:t>are trained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77BE">
        <w:rPr>
          <w:rFonts w:ascii="Times New Roman" w:hAnsi="Times New Roman"/>
          <w:sz w:val="24"/>
          <w:szCs w:val="24"/>
        </w:rPr>
        <w:t xml:space="preserve">to direct or assist people with disabilities </w:t>
      </w:r>
      <w:r>
        <w:rPr>
          <w:rFonts w:ascii="Times New Roman" w:hAnsi="Times New Roman"/>
          <w:sz w:val="24"/>
          <w:szCs w:val="24"/>
        </w:rPr>
        <w:t>into the building and to meeting rooms as needed</w:t>
      </w:r>
      <w:r w:rsidRPr="00CE77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358AF" w:rsidRPr="00CE77BE" w:rsidRDefault="00C358AF" w:rsidP="00C358AF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9A50CD" w:rsidRDefault="009A50CD" w:rsidP="009A50CD">
      <w:pPr>
        <w:pStyle w:val="ListParagraph"/>
        <w:numPr>
          <w:ilvl w:val="0"/>
          <w:numId w:val="1"/>
        </w:numPr>
        <w:tabs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CE77BE">
        <w:rPr>
          <w:rFonts w:ascii="Times New Roman" w:hAnsi="Times New Roman"/>
          <w:sz w:val="24"/>
          <w:szCs w:val="24"/>
        </w:rPr>
        <w:t xml:space="preserve">ssential doorways </w:t>
      </w:r>
      <w:r>
        <w:rPr>
          <w:rFonts w:ascii="Times New Roman" w:hAnsi="Times New Roman"/>
          <w:sz w:val="24"/>
          <w:szCs w:val="24"/>
        </w:rPr>
        <w:t xml:space="preserve">and major hallways </w:t>
      </w:r>
      <w:r w:rsidRPr="009A50CD"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 w:rsidRPr="00CE77BE">
        <w:rPr>
          <w:rFonts w:ascii="Times New Roman" w:hAnsi="Times New Roman"/>
          <w:sz w:val="24"/>
          <w:szCs w:val="24"/>
        </w:rPr>
        <w:t xml:space="preserve"> wide enough to allow passage for a person using a wheelchair or scooter.</w:t>
      </w:r>
    </w:p>
    <w:p w:rsidR="00C358AF" w:rsidRPr="00CE77BE" w:rsidRDefault="00C358AF" w:rsidP="00C358AF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9A50CD" w:rsidRDefault="009A50CD" w:rsidP="009A50CD">
      <w:pPr>
        <w:pStyle w:val="ListParagraph"/>
        <w:numPr>
          <w:ilvl w:val="0"/>
          <w:numId w:val="1"/>
        </w:numPr>
        <w:tabs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CE77BE">
        <w:rPr>
          <w:rFonts w:ascii="Times New Roman" w:hAnsi="Times New Roman"/>
          <w:sz w:val="24"/>
          <w:szCs w:val="24"/>
        </w:rPr>
        <w:t xml:space="preserve">arge, clear signage </w:t>
      </w:r>
      <w:r w:rsidRPr="009A50CD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be</w:t>
      </w:r>
      <w:r w:rsidRPr="00CE77BE">
        <w:rPr>
          <w:rFonts w:ascii="Times New Roman" w:hAnsi="Times New Roman"/>
          <w:sz w:val="24"/>
          <w:szCs w:val="24"/>
        </w:rPr>
        <w:t xml:space="preserve"> mounted at a comfortable level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7BE">
        <w:rPr>
          <w:rFonts w:ascii="Times New Roman" w:hAnsi="Times New Roman"/>
          <w:sz w:val="24"/>
          <w:szCs w:val="24"/>
        </w:rPr>
        <w:t>to indicate where sessio</w:t>
      </w:r>
      <w:r>
        <w:rPr>
          <w:rFonts w:ascii="Times New Roman" w:hAnsi="Times New Roman"/>
          <w:sz w:val="24"/>
          <w:szCs w:val="24"/>
        </w:rPr>
        <w:t>ns or meetings are taking place for all participants, including</w:t>
      </w:r>
      <w:r w:rsidRPr="00CE77BE">
        <w:rPr>
          <w:rFonts w:ascii="Times New Roman" w:hAnsi="Times New Roman"/>
          <w:sz w:val="24"/>
          <w:szCs w:val="24"/>
        </w:rPr>
        <w:t xml:space="preserve"> people who use wheelchair</w:t>
      </w:r>
      <w:r>
        <w:rPr>
          <w:rFonts w:ascii="Times New Roman" w:hAnsi="Times New Roman"/>
          <w:sz w:val="24"/>
          <w:szCs w:val="24"/>
        </w:rPr>
        <w:t>s and for those with low vision.</w:t>
      </w:r>
      <w:r w:rsidRPr="00CE77BE">
        <w:rPr>
          <w:rFonts w:ascii="Times New Roman" w:hAnsi="Times New Roman"/>
          <w:sz w:val="24"/>
          <w:szCs w:val="24"/>
        </w:rPr>
        <w:t xml:space="preserve"> </w:t>
      </w:r>
    </w:p>
    <w:p w:rsidR="00C358AF" w:rsidRPr="00CE77BE" w:rsidRDefault="00C358AF" w:rsidP="00C358AF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9A50CD" w:rsidRDefault="009A50CD" w:rsidP="009A50CD">
      <w:pPr>
        <w:pStyle w:val="ListParagraph"/>
        <w:numPr>
          <w:ilvl w:val="0"/>
          <w:numId w:val="1"/>
        </w:numPr>
        <w:tabs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Clear signage </w:t>
      </w:r>
      <w:r w:rsidRPr="009A50CD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direct</w:t>
      </w:r>
      <w:r w:rsidRPr="00CE77BE">
        <w:rPr>
          <w:rFonts w:ascii="Times New Roman" w:hAnsi="Times New Roman"/>
          <w:sz w:val="24"/>
          <w:szCs w:val="24"/>
        </w:rPr>
        <w:t xml:space="preserve"> person</w:t>
      </w:r>
      <w:r>
        <w:rPr>
          <w:rFonts w:ascii="Times New Roman" w:hAnsi="Times New Roman"/>
          <w:sz w:val="24"/>
          <w:szCs w:val="24"/>
        </w:rPr>
        <w:t xml:space="preserve">s using a wheelchair or scooter to washrooms providing </w:t>
      </w:r>
      <w:r w:rsidRPr="00CE77BE">
        <w:rPr>
          <w:rFonts w:ascii="Times New Roman" w:hAnsi="Times New Roman"/>
          <w:sz w:val="24"/>
          <w:szCs w:val="24"/>
        </w:rPr>
        <w:t>accessible stall</w:t>
      </w:r>
      <w:r>
        <w:rPr>
          <w:rFonts w:ascii="Times New Roman" w:hAnsi="Times New Roman"/>
          <w:sz w:val="24"/>
          <w:szCs w:val="24"/>
        </w:rPr>
        <w:t>s.  An accessible washroom should be</w:t>
      </w:r>
      <w:r w:rsidRPr="00CE77BE">
        <w:rPr>
          <w:rFonts w:ascii="Times New Roman" w:hAnsi="Times New Roman"/>
          <w:sz w:val="24"/>
          <w:szCs w:val="24"/>
        </w:rPr>
        <w:t xml:space="preserve"> located in the main building</w:t>
      </w:r>
      <w:r>
        <w:rPr>
          <w:rFonts w:ascii="Times New Roman" w:hAnsi="Times New Roman"/>
          <w:sz w:val="24"/>
          <w:szCs w:val="24"/>
        </w:rPr>
        <w:t xml:space="preserve"> used for events</w:t>
      </w:r>
      <w:r w:rsidRPr="00CE77BE">
        <w:rPr>
          <w:rFonts w:ascii="Times New Roman" w:hAnsi="Times New Roman"/>
          <w:sz w:val="24"/>
          <w:szCs w:val="24"/>
        </w:rPr>
        <w:t xml:space="preserve">.  </w:t>
      </w:r>
      <w:r w:rsidRPr="009A50CD">
        <w:rPr>
          <w:rFonts w:ascii="Times New Roman" w:hAnsi="Times New Roman"/>
          <w:sz w:val="24"/>
          <w:szCs w:val="24"/>
        </w:rPr>
        <w:t>Ideally,</w:t>
      </w:r>
      <w:r w:rsidRPr="00CE77BE">
        <w:rPr>
          <w:rFonts w:ascii="Times New Roman" w:hAnsi="Times New Roman"/>
          <w:sz w:val="24"/>
          <w:szCs w:val="24"/>
        </w:rPr>
        <w:t xml:space="preserve"> the main building would have at least o</w:t>
      </w:r>
      <w:r>
        <w:rPr>
          <w:rFonts w:ascii="Times New Roman" w:hAnsi="Times New Roman"/>
          <w:sz w:val="24"/>
          <w:szCs w:val="24"/>
        </w:rPr>
        <w:t>ne barrier-free unisex washroom</w:t>
      </w:r>
      <w:r w:rsidRPr="00CE77BE">
        <w:rPr>
          <w:rFonts w:ascii="Times New Roman" w:hAnsi="Times New Roman"/>
          <w:sz w:val="24"/>
          <w:szCs w:val="24"/>
        </w:rPr>
        <w:t xml:space="preserve">. </w:t>
      </w:r>
    </w:p>
    <w:p w:rsidR="00C358AF" w:rsidRPr="00CE77BE" w:rsidRDefault="00C358AF" w:rsidP="00C358AF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9A50CD" w:rsidRDefault="009A50CD" w:rsidP="009A50CD">
      <w:pPr>
        <w:pStyle w:val="ListParagraph"/>
        <w:numPr>
          <w:ilvl w:val="0"/>
          <w:numId w:val="1"/>
        </w:numPr>
        <w:tabs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Elevator</w:t>
      </w:r>
      <w:r w:rsidRPr="00CE77BE">
        <w:rPr>
          <w:rFonts w:ascii="Times New Roman" w:hAnsi="Times New Roman"/>
          <w:sz w:val="24"/>
          <w:szCs w:val="24"/>
        </w:rPr>
        <w:t xml:space="preserve"> access </w:t>
      </w:r>
      <w:r>
        <w:rPr>
          <w:rFonts w:ascii="Times New Roman" w:hAnsi="Times New Roman"/>
          <w:sz w:val="24"/>
          <w:szCs w:val="24"/>
        </w:rPr>
        <w:t>available if</w:t>
      </w:r>
      <w:r w:rsidRPr="00CE77BE">
        <w:rPr>
          <w:rFonts w:ascii="Times New Roman" w:hAnsi="Times New Roman"/>
          <w:sz w:val="24"/>
          <w:szCs w:val="24"/>
        </w:rPr>
        <w:t xml:space="preserve"> conference </w:t>
      </w:r>
      <w:r>
        <w:rPr>
          <w:rFonts w:ascii="Times New Roman" w:hAnsi="Times New Roman"/>
          <w:sz w:val="24"/>
          <w:szCs w:val="24"/>
        </w:rPr>
        <w:t>events are</w:t>
      </w:r>
      <w:r w:rsidRPr="00CE7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being held on</w:t>
      </w:r>
      <w:r w:rsidRPr="00CE7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different</w:t>
      </w:r>
      <w:r w:rsidRPr="00CE77BE">
        <w:rPr>
          <w:rFonts w:ascii="Times New Roman" w:hAnsi="Times New Roman"/>
          <w:sz w:val="24"/>
          <w:szCs w:val="24"/>
        </w:rPr>
        <w:t xml:space="preserve"> floors.</w:t>
      </w:r>
    </w:p>
    <w:p w:rsidR="00C358AF" w:rsidRPr="00CE77BE" w:rsidRDefault="00C358AF" w:rsidP="00C358AF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9A50CD" w:rsidRDefault="009A50CD" w:rsidP="009A50CD">
      <w:pPr>
        <w:pStyle w:val="ListParagraph"/>
        <w:numPr>
          <w:ilvl w:val="0"/>
          <w:numId w:val="1"/>
        </w:numPr>
        <w:tabs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CE77BE">
        <w:rPr>
          <w:rFonts w:ascii="Times New Roman" w:hAnsi="Times New Roman"/>
          <w:sz w:val="24"/>
          <w:szCs w:val="24"/>
        </w:rPr>
        <w:t xml:space="preserve">Elevators to accommodate an individual using a wheelchair or scooter.  </w:t>
      </w:r>
      <w:r>
        <w:rPr>
          <w:rFonts w:ascii="Times New Roman" w:hAnsi="Times New Roman"/>
          <w:sz w:val="24"/>
          <w:szCs w:val="24"/>
        </w:rPr>
        <w:t>Check whether</w:t>
      </w:r>
      <w:r w:rsidRPr="00CE77BE">
        <w:rPr>
          <w:rFonts w:ascii="Times New Roman" w:hAnsi="Times New Roman"/>
          <w:sz w:val="24"/>
          <w:szCs w:val="24"/>
        </w:rPr>
        <w:t xml:space="preserve"> controls are at a comfortable height </w:t>
      </w:r>
      <w:r>
        <w:rPr>
          <w:rFonts w:ascii="Times New Roman" w:hAnsi="Times New Roman"/>
          <w:sz w:val="24"/>
          <w:szCs w:val="24"/>
        </w:rPr>
        <w:t xml:space="preserve">for persons in a wheelchair </w:t>
      </w:r>
      <w:r w:rsidRPr="00CE77BE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7E9">
        <w:rPr>
          <w:rFonts w:ascii="Times New Roman" w:hAnsi="Times New Roman"/>
          <w:sz w:val="24"/>
          <w:szCs w:val="24"/>
        </w:rPr>
        <w:t xml:space="preserve">whether the elevator has an auditory signal for persons who are blind or have low vision. </w:t>
      </w:r>
      <w:r>
        <w:rPr>
          <w:rFonts w:ascii="Times New Roman" w:hAnsi="Times New Roman"/>
          <w:sz w:val="24"/>
          <w:szCs w:val="24"/>
        </w:rPr>
        <w:t>If not, train and encourage staff and volunteers to assist as necessary.</w:t>
      </w:r>
    </w:p>
    <w:p w:rsidR="00C358AF" w:rsidRPr="005447E9" w:rsidRDefault="00C358AF" w:rsidP="00C358AF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9A50CD" w:rsidRPr="00CE77BE" w:rsidRDefault="009A50CD" w:rsidP="009A50CD">
      <w:pPr>
        <w:pStyle w:val="ListParagraph"/>
        <w:numPr>
          <w:ilvl w:val="0"/>
          <w:numId w:val="1"/>
        </w:numPr>
        <w:tabs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E77BE">
        <w:rPr>
          <w:rFonts w:ascii="Times New Roman" w:hAnsi="Times New Roman"/>
          <w:sz w:val="24"/>
          <w:szCs w:val="24"/>
        </w:rPr>
        <w:t xml:space="preserve">n alternative </w:t>
      </w:r>
      <w:r>
        <w:rPr>
          <w:rFonts w:ascii="Times New Roman" w:hAnsi="Times New Roman"/>
          <w:sz w:val="24"/>
          <w:szCs w:val="24"/>
        </w:rPr>
        <w:t>to</w:t>
      </w:r>
      <w:r w:rsidRPr="00CE77BE">
        <w:rPr>
          <w:rFonts w:ascii="Times New Roman" w:hAnsi="Times New Roman"/>
          <w:sz w:val="24"/>
          <w:szCs w:val="24"/>
        </w:rPr>
        <w:t xml:space="preserve"> florescent lighting, where possible, for persons with sensitivity to light.</w:t>
      </w:r>
    </w:p>
    <w:p w:rsidR="009A50CD" w:rsidRPr="005447E9" w:rsidRDefault="009A50CD" w:rsidP="009A50CD">
      <w:pPr>
        <w:jc w:val="both"/>
        <w:rPr>
          <w:rFonts w:ascii="Times New Roman" w:hAnsi="Times New Roman"/>
          <w:b/>
          <w:sz w:val="24"/>
          <w:szCs w:val="24"/>
        </w:rPr>
      </w:pPr>
      <w:r w:rsidRPr="005447E9">
        <w:rPr>
          <w:rFonts w:ascii="Times New Roman" w:hAnsi="Times New Roman"/>
          <w:b/>
          <w:sz w:val="24"/>
          <w:szCs w:val="24"/>
        </w:rPr>
        <w:lastRenderedPageBreak/>
        <w:t>Meeting rooms, Information sessions, Key note</w:t>
      </w:r>
    </w:p>
    <w:p w:rsidR="00F40A5B" w:rsidRDefault="009A50CD" w:rsidP="00F40A5B">
      <w:pPr>
        <w:pStyle w:val="ListParagraph"/>
        <w:numPr>
          <w:ilvl w:val="0"/>
          <w:numId w:val="2"/>
        </w:numPr>
        <w:tabs>
          <w:tab w:val="left" w:pos="720"/>
        </w:tabs>
        <w:ind w:left="72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Pr="00CE77BE">
        <w:rPr>
          <w:rFonts w:ascii="Times New Roman" w:hAnsi="Times New Roman"/>
          <w:sz w:val="24"/>
          <w:szCs w:val="24"/>
        </w:rPr>
        <w:t xml:space="preserve"> main stage/key note area, session rooms, and meeting rooms </w:t>
      </w:r>
      <w:r w:rsidRPr="009A50CD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be</w:t>
      </w:r>
      <w:r w:rsidRPr="00CE77BE">
        <w:rPr>
          <w:rFonts w:ascii="Times New Roman" w:hAnsi="Times New Roman"/>
          <w:sz w:val="24"/>
          <w:szCs w:val="24"/>
        </w:rPr>
        <w:t xml:space="preserve"> accessible and large enough to allow for circulation and seating for individuals using a wheelchair or scooter, guide d</w:t>
      </w:r>
      <w:r>
        <w:rPr>
          <w:rFonts w:ascii="Times New Roman" w:hAnsi="Times New Roman"/>
          <w:sz w:val="24"/>
          <w:szCs w:val="24"/>
        </w:rPr>
        <w:t xml:space="preserve">ogs, other mobility aids, etc.  </w:t>
      </w:r>
    </w:p>
    <w:p w:rsidR="00F40A5B" w:rsidRDefault="00F40A5B" w:rsidP="00F40A5B">
      <w:pPr>
        <w:pStyle w:val="ListParagraph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9A50CD" w:rsidRPr="00025E0B" w:rsidRDefault="00662957" w:rsidP="00F40A5B">
      <w:pPr>
        <w:pStyle w:val="ListParagraph"/>
        <w:numPr>
          <w:ilvl w:val="0"/>
          <w:numId w:val="2"/>
        </w:numPr>
        <w:tabs>
          <w:tab w:val="left" w:pos="720"/>
        </w:tabs>
        <w:ind w:left="720" w:hanging="630"/>
        <w:jc w:val="both"/>
        <w:rPr>
          <w:rFonts w:ascii="Times New Roman" w:hAnsi="Times New Roman"/>
          <w:sz w:val="24"/>
          <w:szCs w:val="24"/>
        </w:rPr>
      </w:pPr>
      <w:r w:rsidRPr="00025E0B">
        <w:rPr>
          <w:rFonts w:ascii="Times New Roman" w:hAnsi="Times New Roman"/>
          <w:sz w:val="24"/>
          <w:szCs w:val="24"/>
        </w:rPr>
        <w:t>Ideally, s</w:t>
      </w:r>
      <w:r w:rsidR="009A50CD" w:rsidRPr="00025E0B">
        <w:rPr>
          <w:rFonts w:ascii="Times New Roman" w:hAnsi="Times New Roman"/>
          <w:sz w:val="24"/>
          <w:szCs w:val="24"/>
        </w:rPr>
        <w:t xml:space="preserve">peaking </w:t>
      </w:r>
      <w:r w:rsidR="00262AFB" w:rsidRPr="00025E0B">
        <w:rPr>
          <w:rFonts w:ascii="Times New Roman" w:hAnsi="Times New Roman"/>
          <w:sz w:val="24"/>
          <w:szCs w:val="24"/>
        </w:rPr>
        <w:t>platforms</w:t>
      </w:r>
      <w:r w:rsidR="009A50CD" w:rsidRPr="00025E0B">
        <w:rPr>
          <w:rFonts w:ascii="Times New Roman" w:hAnsi="Times New Roman"/>
          <w:sz w:val="24"/>
          <w:szCs w:val="24"/>
        </w:rPr>
        <w:t>, including lectern or podium, to be accessible to individuals using a wheelchair or scooter</w:t>
      </w:r>
      <w:r w:rsidRPr="00025E0B">
        <w:rPr>
          <w:rFonts w:ascii="Times New Roman" w:hAnsi="Times New Roman"/>
          <w:sz w:val="24"/>
          <w:szCs w:val="24"/>
        </w:rPr>
        <w:t xml:space="preserve">, or, with a reasonable amount of time and effort, can be temporarily adapted for a wheelchair user, as needed. </w:t>
      </w:r>
    </w:p>
    <w:p w:rsidR="00C358AF" w:rsidRDefault="00C358AF" w:rsidP="00C358AF">
      <w:pPr>
        <w:pStyle w:val="ListParagraph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A50CD" w:rsidRDefault="009A50CD" w:rsidP="009A50CD">
      <w:pPr>
        <w:pStyle w:val="ListParagraph"/>
        <w:numPr>
          <w:ilvl w:val="0"/>
          <w:numId w:val="2"/>
        </w:numPr>
        <w:tabs>
          <w:tab w:val="left" w:pos="720"/>
        </w:tabs>
        <w:ind w:left="72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447E9">
        <w:rPr>
          <w:rFonts w:ascii="Times New Roman" w:hAnsi="Times New Roman"/>
          <w:sz w:val="24"/>
          <w:szCs w:val="24"/>
        </w:rPr>
        <w:t>ccessible tables or desks provided in rooms where others are using a table or desk.</w:t>
      </w:r>
    </w:p>
    <w:p w:rsidR="00C358AF" w:rsidRDefault="00C358AF" w:rsidP="00C358AF">
      <w:pPr>
        <w:pStyle w:val="ListParagraph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A50CD" w:rsidRPr="005447E9" w:rsidRDefault="009A50CD" w:rsidP="009A50CD">
      <w:pPr>
        <w:pStyle w:val="ListParagraph"/>
        <w:numPr>
          <w:ilvl w:val="0"/>
          <w:numId w:val="2"/>
        </w:numPr>
        <w:tabs>
          <w:tab w:val="left" w:pos="720"/>
        </w:tabs>
        <w:ind w:left="72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5447E9">
        <w:rPr>
          <w:rFonts w:ascii="Times New Roman" w:hAnsi="Times New Roman"/>
          <w:sz w:val="24"/>
          <w:szCs w:val="24"/>
        </w:rPr>
        <w:t xml:space="preserve">efreshment breaks in an area that allows for easy circulation and seating for individuals using a wheelchair or scooter, guide dogs, other mobility aids, etc.  </w:t>
      </w:r>
    </w:p>
    <w:p w:rsidR="009A50CD" w:rsidRPr="00944ECB" w:rsidRDefault="009A50CD" w:rsidP="009A50CD">
      <w:pPr>
        <w:jc w:val="both"/>
        <w:rPr>
          <w:rFonts w:ascii="Times New Roman" w:hAnsi="Times New Roman"/>
          <w:b/>
          <w:sz w:val="24"/>
          <w:szCs w:val="24"/>
        </w:rPr>
      </w:pPr>
      <w:r w:rsidRPr="00944ECB">
        <w:rPr>
          <w:rFonts w:ascii="Times New Roman" w:hAnsi="Times New Roman"/>
          <w:b/>
          <w:sz w:val="24"/>
          <w:szCs w:val="24"/>
        </w:rPr>
        <w:t>Dining area &amp; Dietary Considerations</w:t>
      </w:r>
    </w:p>
    <w:p w:rsidR="009A50CD" w:rsidRDefault="009A50CD" w:rsidP="009A50C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</w:t>
      </w:r>
      <w:r w:rsidRPr="00CE77BE">
        <w:rPr>
          <w:rFonts w:ascii="Times New Roman" w:hAnsi="Times New Roman"/>
          <w:sz w:val="24"/>
          <w:szCs w:val="24"/>
        </w:rPr>
        <w:t xml:space="preserve">ining area </w:t>
      </w:r>
      <w:r>
        <w:rPr>
          <w:rFonts w:ascii="Times New Roman" w:hAnsi="Times New Roman"/>
          <w:sz w:val="24"/>
          <w:szCs w:val="24"/>
        </w:rPr>
        <w:t>to be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77BE">
        <w:rPr>
          <w:rFonts w:ascii="Times New Roman" w:hAnsi="Times New Roman"/>
          <w:sz w:val="24"/>
          <w:szCs w:val="24"/>
        </w:rPr>
        <w:t>accessible and large enough to allow for circulation and seating for individuals using a wheelchair or scooter, guide dogs, other mobility aids, etc.</w:t>
      </w:r>
    </w:p>
    <w:p w:rsidR="00C358AF" w:rsidRDefault="00C358AF" w:rsidP="00C358AF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9A50CD" w:rsidRDefault="009A50CD" w:rsidP="009A50C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food to be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clearly labelled with key ingredients listed for the benefit of all conference participants.</w:t>
      </w:r>
    </w:p>
    <w:p w:rsidR="00C358AF" w:rsidRPr="00CE77BE" w:rsidRDefault="00C358AF" w:rsidP="00C358A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9A50CD" w:rsidRDefault="009A50CD" w:rsidP="009A50C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E77BE">
        <w:rPr>
          <w:rFonts w:ascii="Times New Roman" w:hAnsi="Times New Roman"/>
          <w:sz w:val="24"/>
          <w:szCs w:val="24"/>
        </w:rPr>
        <w:t xml:space="preserve">ersons with disclosed dietary </w:t>
      </w:r>
      <w:r>
        <w:rPr>
          <w:rFonts w:ascii="Times New Roman" w:hAnsi="Times New Roman"/>
          <w:sz w:val="24"/>
          <w:szCs w:val="24"/>
        </w:rPr>
        <w:t>restrictions</w:t>
      </w:r>
      <w:r w:rsidRPr="00CE77BE">
        <w:rPr>
          <w:rFonts w:ascii="Times New Roman" w:hAnsi="Times New Roman"/>
          <w:sz w:val="24"/>
          <w:szCs w:val="24"/>
        </w:rPr>
        <w:t xml:space="preserve"> </w:t>
      </w:r>
      <w:r w:rsidRPr="009A50CD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7BE">
        <w:rPr>
          <w:rFonts w:ascii="Times New Roman" w:hAnsi="Times New Roman"/>
          <w:sz w:val="24"/>
          <w:szCs w:val="24"/>
        </w:rPr>
        <w:t xml:space="preserve">receive a timely communication to confirm alternative food provision and </w:t>
      </w:r>
      <w:r>
        <w:rPr>
          <w:rFonts w:ascii="Times New Roman" w:hAnsi="Times New Roman"/>
          <w:sz w:val="24"/>
          <w:szCs w:val="24"/>
        </w:rPr>
        <w:t>to clarify</w:t>
      </w:r>
      <w:r w:rsidRPr="00CE7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CE77BE">
        <w:rPr>
          <w:rFonts w:ascii="Times New Roman" w:hAnsi="Times New Roman"/>
          <w:sz w:val="24"/>
          <w:szCs w:val="24"/>
        </w:rPr>
        <w:t>process</w:t>
      </w:r>
      <w:r>
        <w:rPr>
          <w:rFonts w:ascii="Times New Roman" w:hAnsi="Times New Roman"/>
          <w:sz w:val="24"/>
          <w:szCs w:val="24"/>
        </w:rPr>
        <w:t xml:space="preserve"> for attaining food alternatives</w:t>
      </w:r>
      <w:r w:rsidRPr="00CE77BE">
        <w:rPr>
          <w:rFonts w:ascii="Times New Roman" w:hAnsi="Times New Roman"/>
          <w:sz w:val="24"/>
          <w:szCs w:val="24"/>
        </w:rPr>
        <w:t>.  For example…the food will be labelled</w:t>
      </w:r>
      <w:r>
        <w:rPr>
          <w:rFonts w:ascii="Times New Roman" w:hAnsi="Times New Roman"/>
          <w:sz w:val="24"/>
          <w:szCs w:val="24"/>
        </w:rPr>
        <w:t xml:space="preserve"> with an ingredient list</w:t>
      </w:r>
      <w:r w:rsidRPr="00CE77BE">
        <w:rPr>
          <w:rFonts w:ascii="Times New Roman" w:hAnsi="Times New Roman"/>
          <w:sz w:val="24"/>
          <w:szCs w:val="24"/>
        </w:rPr>
        <w:t>, or…present your special food card and the cook or assistant will be on hand to bring you a specially prepared plate, or…your plate will have your name on it…etc.</w:t>
      </w:r>
    </w:p>
    <w:p w:rsidR="00C358AF" w:rsidRPr="00CE77BE" w:rsidRDefault="00C358AF" w:rsidP="00C358A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9A50CD" w:rsidRPr="00CE77BE" w:rsidRDefault="009A50CD" w:rsidP="009A50C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assigned staff member or volunteer </w:t>
      </w:r>
      <w:r w:rsidRPr="00CE77BE">
        <w:rPr>
          <w:rFonts w:ascii="Times New Roman" w:hAnsi="Times New Roman"/>
          <w:sz w:val="24"/>
          <w:szCs w:val="24"/>
        </w:rPr>
        <w:t>clearly identifiable to help those with mobility challenges in managing buffet style food service or</w:t>
      </w:r>
      <w:r>
        <w:rPr>
          <w:rFonts w:ascii="Times New Roman" w:hAnsi="Times New Roman"/>
          <w:sz w:val="24"/>
          <w:szCs w:val="24"/>
        </w:rPr>
        <w:t xml:space="preserve">, for </w:t>
      </w:r>
      <w:r w:rsidRPr="00CE77BE">
        <w:rPr>
          <w:rFonts w:ascii="Times New Roman" w:hAnsi="Times New Roman"/>
          <w:sz w:val="24"/>
          <w:szCs w:val="24"/>
        </w:rPr>
        <w:t>those with dietary restrictions</w:t>
      </w:r>
      <w:r>
        <w:rPr>
          <w:rFonts w:ascii="Times New Roman" w:hAnsi="Times New Roman"/>
          <w:sz w:val="24"/>
          <w:szCs w:val="24"/>
        </w:rPr>
        <w:t>, to assist</w:t>
      </w:r>
      <w:r w:rsidRPr="00CE77BE">
        <w:rPr>
          <w:rFonts w:ascii="Times New Roman" w:hAnsi="Times New Roman"/>
          <w:sz w:val="24"/>
          <w:szCs w:val="24"/>
        </w:rPr>
        <w:t xml:space="preserve"> in identifying what/where to get safe food alternatives.</w:t>
      </w:r>
    </w:p>
    <w:p w:rsidR="009A50CD" w:rsidRDefault="009A50CD" w:rsidP="009A50CD">
      <w:pPr>
        <w:jc w:val="both"/>
        <w:rPr>
          <w:rFonts w:ascii="Times New Roman" w:hAnsi="Times New Roman"/>
          <w:b/>
          <w:sz w:val="24"/>
          <w:szCs w:val="24"/>
        </w:rPr>
      </w:pPr>
      <w:r w:rsidRPr="002957A3">
        <w:rPr>
          <w:rFonts w:ascii="Times New Roman" w:hAnsi="Times New Roman"/>
          <w:b/>
          <w:sz w:val="24"/>
          <w:szCs w:val="24"/>
        </w:rPr>
        <w:t>Social Venues</w:t>
      </w:r>
    </w:p>
    <w:p w:rsidR="009A50CD" w:rsidRDefault="009A50CD" w:rsidP="009A50C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Keeping in mind the goal of </w:t>
      </w:r>
      <w:r w:rsidRPr="009A50CD">
        <w:rPr>
          <w:rFonts w:ascii="Times New Roman" w:hAnsi="Times New Roman"/>
          <w:b/>
          <w:sz w:val="24"/>
          <w:szCs w:val="24"/>
        </w:rPr>
        <w:t>accessibility and inclusion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ASSC encourages social activities and “fun events” that are suitable for a range of interests and ability.</w:t>
      </w:r>
    </w:p>
    <w:p w:rsidR="00C358AF" w:rsidRPr="002957A3" w:rsidRDefault="009A50CD" w:rsidP="009A50C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2957A3">
        <w:rPr>
          <w:rFonts w:ascii="Times New Roman" w:hAnsi="Times New Roman"/>
          <w:b/>
          <w:sz w:val="24"/>
          <w:szCs w:val="24"/>
        </w:rPr>
        <w:t>Stairs</w:t>
      </w:r>
    </w:p>
    <w:p w:rsidR="009A50CD" w:rsidRPr="00CE77BE" w:rsidRDefault="009A50CD" w:rsidP="009A50C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Designate stairs which accommodate those with depth perception disabilities. If stairs to meeting spaces or events</w:t>
      </w:r>
      <w:r w:rsidRPr="00CE7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not meet this need, </w:t>
      </w:r>
      <w:r w:rsidRPr="00CE77B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relatively inexpensive and simple, </w:t>
      </w:r>
      <w:r w:rsidRPr="00CE77BE">
        <w:rPr>
          <w:rFonts w:ascii="Times New Roman" w:hAnsi="Times New Roman"/>
          <w:sz w:val="24"/>
          <w:szCs w:val="24"/>
        </w:rPr>
        <w:t xml:space="preserve">temporary solution </w:t>
      </w:r>
      <w:r>
        <w:rPr>
          <w:rFonts w:ascii="Times New Roman" w:hAnsi="Times New Roman"/>
          <w:sz w:val="24"/>
          <w:szCs w:val="24"/>
        </w:rPr>
        <w:t>might be to paint stair nosing</w:t>
      </w:r>
      <w:r w:rsidRPr="00CE7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a contrasting </w:t>
      </w:r>
      <w:r w:rsidRPr="002957A3">
        <w:rPr>
          <w:rFonts w:ascii="Times New Roman" w:hAnsi="Times New Roman"/>
          <w:sz w:val="24"/>
          <w:szCs w:val="24"/>
        </w:rPr>
        <w:t>colour</w:t>
      </w:r>
      <w:r>
        <w:rPr>
          <w:rFonts w:ascii="Times New Roman" w:hAnsi="Times New Roman"/>
          <w:sz w:val="24"/>
          <w:szCs w:val="24"/>
        </w:rPr>
        <w:t>.</w:t>
      </w:r>
    </w:p>
    <w:p w:rsidR="009A50CD" w:rsidRPr="002957A3" w:rsidRDefault="001232C3" w:rsidP="009A50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Si</w:t>
      </w:r>
      <w:r w:rsidR="009A50CD" w:rsidRPr="002957A3">
        <w:rPr>
          <w:rFonts w:ascii="Times New Roman" w:hAnsi="Times New Roman"/>
          <w:b/>
          <w:sz w:val="24"/>
          <w:szCs w:val="24"/>
        </w:rPr>
        <w:t>dewalks</w:t>
      </w:r>
    </w:p>
    <w:p w:rsidR="009A50CD" w:rsidRPr="00CE77BE" w:rsidRDefault="009A50CD" w:rsidP="009A50C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E77BE">
        <w:rPr>
          <w:rFonts w:ascii="Times New Roman" w:hAnsi="Times New Roman"/>
          <w:sz w:val="24"/>
          <w:szCs w:val="24"/>
        </w:rPr>
        <w:t xml:space="preserve"> barrier free path of travel </w:t>
      </w:r>
      <w:r w:rsidR="00C358AF">
        <w:rPr>
          <w:rFonts w:ascii="Times New Roman" w:hAnsi="Times New Roman"/>
          <w:sz w:val="24"/>
          <w:szCs w:val="24"/>
        </w:rPr>
        <w:t>to be in</w:t>
      </w:r>
      <w:r>
        <w:rPr>
          <w:rFonts w:ascii="Times New Roman" w:hAnsi="Times New Roman"/>
          <w:sz w:val="24"/>
          <w:szCs w:val="24"/>
        </w:rPr>
        <w:t xml:space="preserve"> place </w:t>
      </w:r>
      <w:r w:rsidRPr="00CE77BE">
        <w:rPr>
          <w:rFonts w:ascii="Times New Roman" w:hAnsi="Times New Roman"/>
          <w:sz w:val="24"/>
          <w:szCs w:val="24"/>
        </w:rPr>
        <w:t xml:space="preserve">from the parking lot to the accessible entrances </w:t>
      </w:r>
      <w:r>
        <w:rPr>
          <w:rFonts w:ascii="Times New Roman" w:hAnsi="Times New Roman"/>
          <w:sz w:val="24"/>
          <w:szCs w:val="24"/>
        </w:rPr>
        <w:t xml:space="preserve">for persons using mobility aids </w:t>
      </w:r>
      <w:r w:rsidRPr="009A50CD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clearly mark out and inform attendees of accessible routes.</w:t>
      </w:r>
    </w:p>
    <w:p w:rsidR="009A50CD" w:rsidRPr="008642DA" w:rsidRDefault="009A50CD" w:rsidP="009A50C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 and volunteers</w:t>
      </w:r>
      <w:r w:rsidRPr="00CE7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be </w:t>
      </w:r>
      <w:r w:rsidRPr="00CE77BE">
        <w:rPr>
          <w:rFonts w:ascii="Times New Roman" w:hAnsi="Times New Roman"/>
          <w:sz w:val="24"/>
          <w:szCs w:val="24"/>
        </w:rPr>
        <w:t>available for he</w:t>
      </w:r>
      <w:r>
        <w:rPr>
          <w:rFonts w:ascii="Times New Roman" w:hAnsi="Times New Roman"/>
          <w:sz w:val="24"/>
          <w:szCs w:val="24"/>
        </w:rPr>
        <w:t>lp navigating steeper inclines.</w:t>
      </w:r>
    </w:p>
    <w:p w:rsidR="009A50CD" w:rsidRPr="00692249" w:rsidRDefault="009A50CD" w:rsidP="009A50CD">
      <w:pPr>
        <w:rPr>
          <w:rFonts w:ascii="Times New Roman" w:hAnsi="Times New Roman"/>
          <w:b/>
          <w:sz w:val="24"/>
          <w:szCs w:val="24"/>
        </w:rPr>
      </w:pPr>
      <w:r w:rsidRPr="00692249">
        <w:rPr>
          <w:rFonts w:ascii="Times New Roman" w:hAnsi="Times New Roman"/>
          <w:b/>
          <w:sz w:val="24"/>
          <w:szCs w:val="24"/>
        </w:rPr>
        <w:t>Parking</w:t>
      </w:r>
    </w:p>
    <w:p w:rsidR="009A50CD" w:rsidRDefault="009A50CD" w:rsidP="009A50C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Designated accessible parking spots available for registrants who have identified this as a requirement on their conference registration forms.  </w:t>
      </w:r>
    </w:p>
    <w:p w:rsidR="00662957" w:rsidRPr="00662957" w:rsidRDefault="009A50CD" w:rsidP="0066295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E77BE">
        <w:rPr>
          <w:rFonts w:ascii="Times New Roman" w:hAnsi="Times New Roman"/>
          <w:sz w:val="24"/>
          <w:szCs w:val="24"/>
        </w:rPr>
        <w:t>esignated accessible parking spots in close proximity to the accessible entrances of the buildings being used for meetings, etc</w:t>
      </w:r>
      <w:r w:rsidR="00662957">
        <w:rPr>
          <w:rFonts w:ascii="Times New Roman" w:hAnsi="Times New Roman"/>
          <w:sz w:val="24"/>
          <w:szCs w:val="24"/>
        </w:rPr>
        <w:t>.</w:t>
      </w:r>
    </w:p>
    <w:p w:rsidR="009A50CD" w:rsidRPr="00692249" w:rsidRDefault="009A50CD" w:rsidP="009A50CD">
      <w:pPr>
        <w:rPr>
          <w:rFonts w:ascii="Times New Roman" w:hAnsi="Times New Roman"/>
          <w:b/>
          <w:sz w:val="24"/>
          <w:szCs w:val="24"/>
        </w:rPr>
      </w:pPr>
      <w:r w:rsidRPr="00692249">
        <w:rPr>
          <w:rFonts w:ascii="Times New Roman" w:hAnsi="Times New Roman"/>
          <w:b/>
          <w:sz w:val="24"/>
          <w:szCs w:val="24"/>
        </w:rPr>
        <w:t>Personal Care Attendants</w:t>
      </w:r>
      <w:r w:rsidR="00662957">
        <w:rPr>
          <w:rFonts w:ascii="Times New Roman" w:hAnsi="Times New Roman"/>
          <w:b/>
          <w:sz w:val="24"/>
          <w:szCs w:val="24"/>
        </w:rPr>
        <w:t xml:space="preserve"> </w:t>
      </w:r>
    </w:p>
    <w:p w:rsidR="00662957" w:rsidRPr="00025E0B" w:rsidRDefault="009A50CD" w:rsidP="0066295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5E0B">
        <w:rPr>
          <w:rFonts w:ascii="Times New Roman" w:hAnsi="Times New Roman"/>
          <w:sz w:val="24"/>
          <w:szCs w:val="24"/>
        </w:rPr>
        <w:t>Housing, food, and transportation offered free of charge for personal care attendants</w:t>
      </w:r>
      <w:r w:rsidR="00662957" w:rsidRPr="00025E0B">
        <w:rPr>
          <w:rFonts w:ascii="Times New Roman" w:hAnsi="Times New Roman"/>
          <w:sz w:val="24"/>
          <w:szCs w:val="24"/>
        </w:rPr>
        <w:t>.</w:t>
      </w:r>
    </w:p>
    <w:p w:rsidR="009A50CD" w:rsidRPr="00692249" w:rsidRDefault="009A50CD" w:rsidP="009A50CD">
      <w:pPr>
        <w:rPr>
          <w:rFonts w:ascii="Times New Roman" w:hAnsi="Times New Roman"/>
          <w:b/>
          <w:sz w:val="24"/>
          <w:szCs w:val="24"/>
        </w:rPr>
      </w:pPr>
      <w:r w:rsidRPr="00692249">
        <w:rPr>
          <w:rFonts w:ascii="Times New Roman" w:hAnsi="Times New Roman"/>
          <w:b/>
          <w:sz w:val="24"/>
          <w:szCs w:val="24"/>
        </w:rPr>
        <w:t>Housing</w:t>
      </w:r>
    </w:p>
    <w:p w:rsidR="009A50CD" w:rsidRPr="00EB0F44" w:rsidRDefault="00EB0F44" w:rsidP="009A50CD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A50CD" w:rsidRPr="00EB0F44">
        <w:rPr>
          <w:rFonts w:ascii="Times New Roman" w:hAnsi="Times New Roman"/>
          <w:sz w:val="24"/>
          <w:szCs w:val="24"/>
        </w:rPr>
        <w:t xml:space="preserve">esidences on campus are wheelchair accessible or, with a reasonable amount of time and effort, can be temporarily adapted for a wheelchair user. </w:t>
      </w:r>
      <w:r>
        <w:rPr>
          <w:rFonts w:ascii="Times New Roman" w:hAnsi="Times New Roman"/>
          <w:sz w:val="24"/>
          <w:szCs w:val="24"/>
        </w:rPr>
        <w:t xml:space="preserve"> </w:t>
      </w:r>
      <w:r w:rsidR="009A50CD" w:rsidRPr="00EB0F44">
        <w:rPr>
          <w:rFonts w:ascii="Times New Roman" w:hAnsi="Times New Roman"/>
          <w:sz w:val="24"/>
          <w:szCs w:val="24"/>
        </w:rPr>
        <w:t xml:space="preserve">Failing this, accessible hotel accommodations </w:t>
      </w:r>
      <w:r>
        <w:rPr>
          <w:rFonts w:ascii="Times New Roman" w:hAnsi="Times New Roman"/>
          <w:sz w:val="24"/>
          <w:szCs w:val="24"/>
        </w:rPr>
        <w:t xml:space="preserve">are </w:t>
      </w:r>
      <w:r w:rsidR="009A50CD" w:rsidRPr="00EB0F44">
        <w:rPr>
          <w:rFonts w:ascii="Times New Roman" w:hAnsi="Times New Roman"/>
          <w:sz w:val="24"/>
          <w:szCs w:val="24"/>
        </w:rPr>
        <w:t xml:space="preserve">nearby, with plans for negotiating accessible commuting transportation.  </w:t>
      </w:r>
    </w:p>
    <w:p w:rsidR="009A50CD" w:rsidRPr="00EB0F44" w:rsidRDefault="00EB0F44" w:rsidP="009A50CD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</w:t>
      </w:r>
      <w:r w:rsidR="009A50CD" w:rsidRPr="00EB0F44">
        <w:rPr>
          <w:rFonts w:ascii="Times New Roman" w:hAnsi="Times New Roman"/>
          <w:sz w:val="24"/>
          <w:szCs w:val="24"/>
        </w:rPr>
        <w:t>accessible</w:t>
      </w:r>
      <w:r>
        <w:rPr>
          <w:rFonts w:ascii="Times New Roman" w:hAnsi="Times New Roman"/>
          <w:sz w:val="24"/>
          <w:szCs w:val="24"/>
        </w:rPr>
        <w:t xml:space="preserve"> billet may also be considered with accessible</w:t>
      </w:r>
      <w:r w:rsidR="009A50CD" w:rsidRPr="00EB0F44">
        <w:rPr>
          <w:rFonts w:ascii="Times New Roman" w:hAnsi="Times New Roman"/>
          <w:sz w:val="24"/>
          <w:szCs w:val="24"/>
        </w:rPr>
        <w:t xml:space="preserve"> transportation for the commute.</w:t>
      </w:r>
    </w:p>
    <w:p w:rsidR="009A50CD" w:rsidRPr="000E5E66" w:rsidRDefault="009A50CD" w:rsidP="009A50CD">
      <w:pPr>
        <w:rPr>
          <w:rFonts w:ascii="Times New Roman" w:hAnsi="Times New Roman"/>
          <w:sz w:val="24"/>
          <w:szCs w:val="24"/>
        </w:rPr>
      </w:pPr>
      <w:r w:rsidRPr="00732E9E">
        <w:rPr>
          <w:rFonts w:ascii="Times New Roman" w:hAnsi="Times New Roman"/>
          <w:b/>
          <w:sz w:val="24"/>
          <w:szCs w:val="24"/>
        </w:rPr>
        <w:t>Transportation</w:t>
      </w:r>
    </w:p>
    <w:p w:rsidR="009A50CD" w:rsidRPr="000E5E66" w:rsidRDefault="009A50CD" w:rsidP="009A50C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E5E66">
        <w:rPr>
          <w:rFonts w:ascii="Times New Roman" w:hAnsi="Times New Roman"/>
          <w:sz w:val="24"/>
          <w:szCs w:val="24"/>
        </w:rPr>
        <w:t>Designate a safe drop off area in front of the main building.</w:t>
      </w:r>
    </w:p>
    <w:p w:rsidR="00EB0F44" w:rsidRPr="00EB0F44" w:rsidRDefault="00EB0F44" w:rsidP="009A50CD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A50CD" w:rsidRPr="00EB0F44">
        <w:rPr>
          <w:rFonts w:ascii="Times New Roman" w:hAnsi="Times New Roman"/>
          <w:sz w:val="24"/>
          <w:szCs w:val="24"/>
        </w:rPr>
        <w:t xml:space="preserve">ccessible </w:t>
      </w:r>
      <w:r>
        <w:rPr>
          <w:rFonts w:ascii="Times New Roman" w:hAnsi="Times New Roman"/>
          <w:sz w:val="24"/>
          <w:szCs w:val="24"/>
        </w:rPr>
        <w:t xml:space="preserve">transportation </w:t>
      </w:r>
      <w:r w:rsidR="009A50CD" w:rsidRPr="00EB0F44">
        <w:rPr>
          <w:rFonts w:ascii="Times New Roman" w:hAnsi="Times New Roman"/>
          <w:sz w:val="24"/>
          <w:szCs w:val="24"/>
        </w:rPr>
        <w:t xml:space="preserve">available for a conference attendee who uses a wheelchair or scooter to commute back and forth from the hotel or to participate in social venues outside of main conference site.   </w:t>
      </w:r>
    </w:p>
    <w:p w:rsidR="009A50CD" w:rsidRPr="00E56130" w:rsidRDefault="009A50CD" w:rsidP="00EB0F44">
      <w:pPr>
        <w:rPr>
          <w:rFonts w:ascii="Times New Roman" w:hAnsi="Times New Roman"/>
          <w:b/>
          <w:sz w:val="24"/>
          <w:szCs w:val="24"/>
        </w:rPr>
      </w:pPr>
      <w:r w:rsidRPr="00E56130">
        <w:rPr>
          <w:rFonts w:ascii="Times New Roman" w:hAnsi="Times New Roman"/>
          <w:b/>
          <w:sz w:val="24"/>
          <w:szCs w:val="24"/>
        </w:rPr>
        <w:t>Communication</w:t>
      </w:r>
    </w:p>
    <w:p w:rsidR="009A50CD" w:rsidRPr="00CE77BE" w:rsidRDefault="00D15E3E" w:rsidP="009A50CD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A50CD" w:rsidRPr="000E5E66">
        <w:rPr>
          <w:rFonts w:ascii="Times New Roman" w:hAnsi="Times New Roman"/>
          <w:sz w:val="24"/>
          <w:szCs w:val="24"/>
        </w:rPr>
        <w:t>dequate</w:t>
      </w:r>
      <w:r w:rsidR="009A50CD" w:rsidRPr="00CE77BE">
        <w:rPr>
          <w:rFonts w:ascii="Times New Roman" w:hAnsi="Times New Roman"/>
          <w:sz w:val="24"/>
          <w:szCs w:val="24"/>
        </w:rPr>
        <w:t xml:space="preserve"> budget to hire interpreters or CART reporters</w:t>
      </w:r>
      <w:r w:rsidR="009A50CD">
        <w:rPr>
          <w:rFonts w:ascii="Times New Roman" w:hAnsi="Times New Roman"/>
          <w:sz w:val="24"/>
          <w:szCs w:val="24"/>
        </w:rPr>
        <w:t xml:space="preserve"> </w:t>
      </w:r>
      <w:r w:rsidR="009A50CD" w:rsidRPr="00D15E3E">
        <w:rPr>
          <w:rFonts w:ascii="Times New Roman" w:hAnsi="Times New Roman"/>
          <w:sz w:val="24"/>
          <w:szCs w:val="24"/>
        </w:rPr>
        <w:t>with</w:t>
      </w:r>
      <w:r w:rsidR="009A50CD" w:rsidRPr="00D15E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50CD" w:rsidRPr="00D15E3E">
        <w:rPr>
          <w:rFonts w:ascii="Times New Roman" w:hAnsi="Times New Roman"/>
          <w:sz w:val="24"/>
          <w:szCs w:val="24"/>
        </w:rPr>
        <w:t>accommodations.</w:t>
      </w:r>
    </w:p>
    <w:p w:rsidR="009A50CD" w:rsidRPr="00CE77BE" w:rsidRDefault="009A50CD" w:rsidP="009A50CD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77BE">
        <w:rPr>
          <w:rFonts w:ascii="Times New Roman" w:hAnsi="Times New Roman"/>
          <w:sz w:val="24"/>
          <w:szCs w:val="24"/>
        </w:rPr>
        <w:t xml:space="preserve">TTY </w:t>
      </w:r>
      <w:r w:rsidR="00D15E3E">
        <w:rPr>
          <w:rFonts w:ascii="Times New Roman" w:hAnsi="Times New Roman"/>
          <w:sz w:val="24"/>
          <w:szCs w:val="24"/>
        </w:rPr>
        <w:t xml:space="preserve">available </w:t>
      </w:r>
      <w:r w:rsidRPr="00CE77BE">
        <w:rPr>
          <w:rFonts w:ascii="Times New Roman" w:hAnsi="Times New Roman"/>
          <w:sz w:val="24"/>
          <w:szCs w:val="24"/>
        </w:rPr>
        <w:t>for use on site.</w:t>
      </w:r>
    </w:p>
    <w:p w:rsidR="009A50CD" w:rsidRPr="00CE77BE" w:rsidRDefault="009A50CD" w:rsidP="009A50CD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15E3E">
        <w:rPr>
          <w:rFonts w:ascii="Times New Roman" w:hAnsi="Times New Roman"/>
          <w:sz w:val="24"/>
          <w:szCs w:val="24"/>
        </w:rPr>
        <w:t>Budget for the possible need for</w:t>
      </w:r>
      <w:r w:rsidRPr="00CE77BE">
        <w:rPr>
          <w:rFonts w:ascii="Times New Roman" w:hAnsi="Times New Roman"/>
          <w:sz w:val="24"/>
          <w:szCs w:val="24"/>
        </w:rPr>
        <w:t xml:space="preserve"> materials to be distributed in alternate format, such as enlarged print, Braille, or e-text.  </w:t>
      </w:r>
    </w:p>
    <w:p w:rsidR="009A50CD" w:rsidRPr="00CE77BE" w:rsidRDefault="00D15E3E" w:rsidP="009A50CD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9A50CD" w:rsidRPr="00CE77BE">
        <w:rPr>
          <w:rFonts w:ascii="Times New Roman" w:hAnsi="Times New Roman"/>
          <w:sz w:val="24"/>
          <w:szCs w:val="24"/>
        </w:rPr>
        <w:t>rovisions for an assistive listening device.</w:t>
      </w:r>
    </w:p>
    <w:p w:rsidR="009A50CD" w:rsidRPr="00CE77BE" w:rsidRDefault="009A50CD" w:rsidP="009A50CD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E77BE">
        <w:rPr>
          <w:rFonts w:ascii="Times New Roman" w:hAnsi="Times New Roman"/>
          <w:sz w:val="24"/>
          <w:szCs w:val="24"/>
        </w:rPr>
        <w:t>Prepare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E3E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77BE">
        <w:rPr>
          <w:rFonts w:ascii="Times New Roman" w:hAnsi="Times New Roman"/>
          <w:sz w:val="24"/>
          <w:szCs w:val="24"/>
        </w:rPr>
        <w:t>an alternate format requirement by contacting the office that provides these services to give a heads up and to inquire about process, time requirements, cost, etc.  Where in doubt, consult with other institutions that have experience and capability in this area.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50CD" w:rsidRPr="00CE77BE" w:rsidRDefault="00D15E3E" w:rsidP="009A50CD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A50CD">
        <w:rPr>
          <w:rFonts w:ascii="Times New Roman" w:hAnsi="Times New Roman"/>
          <w:sz w:val="24"/>
          <w:szCs w:val="24"/>
        </w:rPr>
        <w:t xml:space="preserve">ideos </w:t>
      </w:r>
      <w:r w:rsidR="009A50CD" w:rsidRPr="00D15E3E">
        <w:rPr>
          <w:rFonts w:ascii="Times New Roman" w:hAnsi="Times New Roman"/>
          <w:sz w:val="24"/>
          <w:szCs w:val="24"/>
        </w:rPr>
        <w:t>to</w:t>
      </w:r>
      <w:r w:rsidR="009A50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50CD">
        <w:rPr>
          <w:rFonts w:ascii="Times New Roman" w:hAnsi="Times New Roman"/>
          <w:sz w:val="24"/>
          <w:szCs w:val="24"/>
        </w:rPr>
        <w:t xml:space="preserve">be </w:t>
      </w:r>
      <w:r w:rsidR="009A50CD" w:rsidRPr="00CE77BE">
        <w:rPr>
          <w:rFonts w:ascii="Times New Roman" w:hAnsi="Times New Roman"/>
          <w:sz w:val="24"/>
          <w:szCs w:val="24"/>
        </w:rPr>
        <w:t>close</w:t>
      </w:r>
      <w:r>
        <w:rPr>
          <w:rFonts w:ascii="Times New Roman" w:hAnsi="Times New Roman"/>
          <w:sz w:val="24"/>
          <w:szCs w:val="24"/>
        </w:rPr>
        <w:t>d</w:t>
      </w:r>
      <w:r w:rsidR="009A50CD" w:rsidRPr="00CE77BE">
        <w:rPr>
          <w:rFonts w:ascii="Times New Roman" w:hAnsi="Times New Roman"/>
          <w:sz w:val="24"/>
          <w:szCs w:val="24"/>
        </w:rPr>
        <w:t xml:space="preserve"> captioned for use of individuals who are deaf or hard of hearing.</w:t>
      </w:r>
    </w:p>
    <w:p w:rsidR="009A50CD" w:rsidRPr="00CE77BE" w:rsidRDefault="00D15E3E" w:rsidP="009A50CD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A50CD" w:rsidRPr="00CE77BE">
        <w:rPr>
          <w:rFonts w:ascii="Times New Roman" w:hAnsi="Times New Roman"/>
          <w:sz w:val="24"/>
          <w:szCs w:val="24"/>
        </w:rPr>
        <w:t xml:space="preserve"> hands</w:t>
      </w:r>
      <w:r>
        <w:rPr>
          <w:rFonts w:ascii="Times New Roman" w:hAnsi="Times New Roman"/>
          <w:sz w:val="24"/>
          <w:szCs w:val="24"/>
        </w:rPr>
        <w:t>-</w:t>
      </w:r>
      <w:r w:rsidR="009A50CD" w:rsidRPr="00CE77BE">
        <w:rPr>
          <w:rFonts w:ascii="Times New Roman" w:hAnsi="Times New Roman"/>
          <w:sz w:val="24"/>
          <w:szCs w:val="24"/>
        </w:rPr>
        <w:t>free microphone in addition to the traditional podium microphone for those who are unable to access the podium or to physically hold a microphone.</w:t>
      </w:r>
    </w:p>
    <w:p w:rsidR="009A50CD" w:rsidRPr="00CE77BE" w:rsidRDefault="00D15E3E" w:rsidP="009A50CD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A50CD" w:rsidRPr="00CE77BE">
        <w:rPr>
          <w:rFonts w:ascii="Times New Roman" w:hAnsi="Times New Roman"/>
          <w:sz w:val="24"/>
          <w:szCs w:val="24"/>
        </w:rPr>
        <w:t>mplification for all presentations, even in smaller classrooms, so that all can hear presenters adequately.</w:t>
      </w:r>
    </w:p>
    <w:p w:rsidR="009A50CD" w:rsidRPr="00261C09" w:rsidRDefault="009A50CD" w:rsidP="009A50C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261C09">
        <w:rPr>
          <w:rFonts w:ascii="Times New Roman" w:hAnsi="Times New Roman"/>
          <w:b/>
          <w:sz w:val="24"/>
          <w:szCs w:val="24"/>
        </w:rPr>
        <w:t>Invitation &amp; Promotional Materials</w:t>
      </w:r>
    </w:p>
    <w:p w:rsidR="009A50CD" w:rsidRPr="00CE77BE" w:rsidRDefault="00D15E3E" w:rsidP="009A50C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A50CD">
        <w:rPr>
          <w:rFonts w:ascii="Times New Roman" w:hAnsi="Times New Roman"/>
          <w:sz w:val="24"/>
          <w:szCs w:val="24"/>
        </w:rPr>
        <w:t xml:space="preserve">romotional materials </w:t>
      </w:r>
      <w:r w:rsidR="009A50CD" w:rsidRPr="00D15E3E">
        <w:rPr>
          <w:rFonts w:ascii="Times New Roman" w:hAnsi="Times New Roman"/>
          <w:sz w:val="24"/>
          <w:szCs w:val="24"/>
        </w:rPr>
        <w:t>to identify</w:t>
      </w:r>
      <w:r w:rsidR="009A50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50CD">
        <w:rPr>
          <w:rFonts w:ascii="Times New Roman" w:hAnsi="Times New Roman"/>
          <w:sz w:val="24"/>
          <w:szCs w:val="24"/>
        </w:rPr>
        <w:t xml:space="preserve">the </w:t>
      </w:r>
      <w:r w:rsidR="009A50CD" w:rsidRPr="00CE77BE">
        <w:rPr>
          <w:rFonts w:ascii="Times New Roman" w:hAnsi="Times New Roman"/>
          <w:sz w:val="24"/>
          <w:szCs w:val="24"/>
        </w:rPr>
        <w:t>barrier-free access</w:t>
      </w:r>
      <w:r w:rsidR="009A50CD">
        <w:rPr>
          <w:rFonts w:ascii="Times New Roman" w:hAnsi="Times New Roman"/>
          <w:sz w:val="24"/>
          <w:szCs w:val="24"/>
        </w:rPr>
        <w:t xml:space="preserve"> that</w:t>
      </w:r>
      <w:r w:rsidR="009A50CD" w:rsidRPr="00CE77BE">
        <w:rPr>
          <w:rFonts w:ascii="Times New Roman" w:hAnsi="Times New Roman"/>
          <w:sz w:val="24"/>
          <w:szCs w:val="24"/>
        </w:rPr>
        <w:t xml:space="preserve"> is in place and what </w:t>
      </w:r>
      <w:r w:rsidR="009A50CD">
        <w:rPr>
          <w:rFonts w:ascii="Times New Roman" w:hAnsi="Times New Roman"/>
          <w:sz w:val="24"/>
          <w:szCs w:val="24"/>
        </w:rPr>
        <w:t xml:space="preserve">sorts of </w:t>
      </w:r>
      <w:r w:rsidR="009A50CD" w:rsidRPr="00CE77BE">
        <w:rPr>
          <w:rFonts w:ascii="Times New Roman" w:hAnsi="Times New Roman"/>
          <w:sz w:val="24"/>
          <w:szCs w:val="24"/>
        </w:rPr>
        <w:t xml:space="preserve">disability-related </w:t>
      </w:r>
      <w:r w:rsidR="009A50CD">
        <w:rPr>
          <w:rFonts w:ascii="Times New Roman" w:hAnsi="Times New Roman"/>
          <w:sz w:val="24"/>
          <w:szCs w:val="24"/>
        </w:rPr>
        <w:t>supports</w:t>
      </w:r>
      <w:r w:rsidR="009A50CD" w:rsidRPr="00CE77BE">
        <w:rPr>
          <w:rFonts w:ascii="Times New Roman" w:hAnsi="Times New Roman"/>
          <w:sz w:val="24"/>
          <w:szCs w:val="24"/>
        </w:rPr>
        <w:t xml:space="preserve"> are available upon request.  Explicitly welcome full participation of persons with disabilities as presenters, moderators, committee members, organizers, and conference </w:t>
      </w:r>
      <w:r w:rsidR="00C358AF">
        <w:rPr>
          <w:rFonts w:ascii="Times New Roman" w:hAnsi="Times New Roman"/>
          <w:sz w:val="24"/>
          <w:szCs w:val="24"/>
        </w:rPr>
        <w:t>participant.</w:t>
      </w:r>
    </w:p>
    <w:p w:rsidR="009A50CD" w:rsidRPr="00CE77BE" w:rsidRDefault="009A50CD" w:rsidP="009A50C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E77BE">
        <w:rPr>
          <w:rFonts w:ascii="Times New Roman" w:hAnsi="Times New Roman"/>
          <w:sz w:val="24"/>
          <w:szCs w:val="24"/>
        </w:rPr>
        <w:t xml:space="preserve">In Call to Presenters, presentations </w:t>
      </w:r>
      <w:r w:rsidRPr="00D15E3E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77BE">
        <w:rPr>
          <w:rFonts w:ascii="Times New Roman" w:hAnsi="Times New Roman"/>
          <w:sz w:val="24"/>
          <w:szCs w:val="24"/>
        </w:rPr>
        <w:t xml:space="preserve">be submitted electronically by a reasonable date so that presentations can be published online prior to the conference as well as be easily converted into </w:t>
      </w:r>
      <w:r>
        <w:rPr>
          <w:rFonts w:ascii="Times New Roman" w:hAnsi="Times New Roman"/>
          <w:sz w:val="24"/>
          <w:szCs w:val="24"/>
        </w:rPr>
        <w:t>an</w:t>
      </w:r>
      <w:r w:rsidRPr="00CE77BE">
        <w:rPr>
          <w:rFonts w:ascii="Times New Roman" w:hAnsi="Times New Roman"/>
          <w:sz w:val="24"/>
          <w:szCs w:val="24"/>
        </w:rPr>
        <w:t xml:space="preserve"> alternate </w:t>
      </w:r>
      <w:r>
        <w:rPr>
          <w:rFonts w:ascii="Times New Roman" w:hAnsi="Times New Roman"/>
          <w:sz w:val="24"/>
          <w:szCs w:val="24"/>
        </w:rPr>
        <w:t>format</w:t>
      </w:r>
      <w:r w:rsidRPr="00CE7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may be </w:t>
      </w:r>
      <w:r w:rsidRPr="00261C09">
        <w:rPr>
          <w:rFonts w:ascii="Times New Roman" w:hAnsi="Times New Roman"/>
          <w:sz w:val="24"/>
          <w:szCs w:val="24"/>
        </w:rPr>
        <w:t xml:space="preserve">required by </w:t>
      </w:r>
      <w:r>
        <w:rPr>
          <w:rFonts w:ascii="Times New Roman" w:hAnsi="Times New Roman"/>
          <w:sz w:val="24"/>
          <w:szCs w:val="24"/>
        </w:rPr>
        <w:t xml:space="preserve">some </w:t>
      </w:r>
      <w:r w:rsidRPr="00261C09">
        <w:rPr>
          <w:rFonts w:ascii="Times New Roman" w:hAnsi="Times New Roman"/>
          <w:sz w:val="24"/>
          <w:szCs w:val="24"/>
        </w:rPr>
        <w:t>conference participants.</w:t>
      </w:r>
    </w:p>
    <w:p w:rsidR="00D15E3E" w:rsidRPr="00D15E3E" w:rsidRDefault="00D15E3E" w:rsidP="009A50CD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</w:t>
      </w:r>
      <w:r w:rsidR="009A50CD" w:rsidRPr="00CE77BE">
        <w:rPr>
          <w:rFonts w:ascii="Times New Roman" w:hAnsi="Times New Roman"/>
          <w:sz w:val="24"/>
          <w:szCs w:val="24"/>
        </w:rPr>
        <w:t>entif</w:t>
      </w:r>
      <w:r>
        <w:rPr>
          <w:rFonts w:ascii="Times New Roman" w:hAnsi="Times New Roman"/>
          <w:sz w:val="24"/>
          <w:szCs w:val="24"/>
        </w:rPr>
        <w:t>ication of</w:t>
      </w:r>
      <w:r w:rsidR="009A50CD" w:rsidRPr="00CE77BE">
        <w:rPr>
          <w:rFonts w:ascii="Times New Roman" w:hAnsi="Times New Roman"/>
          <w:sz w:val="24"/>
          <w:szCs w:val="24"/>
        </w:rPr>
        <w:t xml:space="preserve"> specific disability-related accommodation requirements </w:t>
      </w:r>
      <w:r w:rsidR="00C358AF" w:rsidRPr="00662957">
        <w:rPr>
          <w:rFonts w:ascii="Times New Roman" w:hAnsi="Times New Roman"/>
          <w:sz w:val="24"/>
          <w:szCs w:val="24"/>
        </w:rPr>
        <w:t>to</w:t>
      </w:r>
      <w:r w:rsidRPr="00662957">
        <w:rPr>
          <w:rFonts w:ascii="Times New Roman" w:hAnsi="Times New Roman"/>
          <w:sz w:val="24"/>
          <w:szCs w:val="24"/>
        </w:rPr>
        <w:t xml:space="preserve"> be submitted </w:t>
      </w:r>
      <w:r w:rsidR="00604C86" w:rsidRPr="00662957">
        <w:rPr>
          <w:rFonts w:ascii="Times New Roman" w:hAnsi="Times New Roman"/>
          <w:sz w:val="24"/>
          <w:szCs w:val="24"/>
        </w:rPr>
        <w:t>by conference attendee or speaker</w:t>
      </w:r>
      <w:r w:rsidR="00604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eight weeks prior to conference start.  </w:t>
      </w:r>
      <w:r w:rsidR="00C358A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equirements submitted with less notice will be accommodated where possible but may require </w:t>
      </w:r>
      <w:r w:rsidR="00C358AF">
        <w:rPr>
          <w:rFonts w:ascii="Times New Roman" w:hAnsi="Times New Roman"/>
          <w:sz w:val="24"/>
          <w:szCs w:val="24"/>
        </w:rPr>
        <w:t>some negotiation</w:t>
      </w:r>
      <w:r>
        <w:rPr>
          <w:rFonts w:ascii="Times New Roman" w:hAnsi="Times New Roman"/>
          <w:sz w:val="24"/>
          <w:szCs w:val="24"/>
        </w:rPr>
        <w:t xml:space="preserve"> between conference </w:t>
      </w:r>
      <w:r w:rsidR="00C358AF">
        <w:rPr>
          <w:rFonts w:ascii="Times New Roman" w:hAnsi="Times New Roman"/>
          <w:sz w:val="24"/>
          <w:szCs w:val="24"/>
        </w:rPr>
        <w:t>participant and onsite committee for resolution.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50CD" w:rsidRPr="00261C09" w:rsidRDefault="009A50CD" w:rsidP="00D15E3E">
      <w:pPr>
        <w:rPr>
          <w:rFonts w:ascii="Times New Roman" w:hAnsi="Times New Roman"/>
          <w:b/>
          <w:sz w:val="24"/>
          <w:szCs w:val="24"/>
        </w:rPr>
      </w:pPr>
      <w:r w:rsidRPr="00261C09">
        <w:rPr>
          <w:rFonts w:ascii="Times New Roman" w:hAnsi="Times New Roman"/>
          <w:b/>
          <w:sz w:val="24"/>
          <w:szCs w:val="24"/>
        </w:rPr>
        <w:t>Scent free environment</w:t>
      </w:r>
    </w:p>
    <w:p w:rsidR="009A50CD" w:rsidRPr="00261C09" w:rsidRDefault="00C358AF" w:rsidP="009A50C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A50CD" w:rsidRPr="00CE77BE">
        <w:rPr>
          <w:rFonts w:ascii="Times New Roman" w:hAnsi="Times New Roman"/>
          <w:sz w:val="24"/>
          <w:szCs w:val="24"/>
        </w:rPr>
        <w:t xml:space="preserve">romotional materials </w:t>
      </w:r>
      <w:r>
        <w:rPr>
          <w:rFonts w:ascii="Times New Roman" w:hAnsi="Times New Roman"/>
          <w:sz w:val="24"/>
          <w:szCs w:val="24"/>
        </w:rPr>
        <w:t xml:space="preserve">to </w:t>
      </w:r>
      <w:r w:rsidR="009A50CD" w:rsidRPr="00CE77BE">
        <w:rPr>
          <w:rFonts w:ascii="Times New Roman" w:hAnsi="Times New Roman"/>
          <w:sz w:val="24"/>
          <w:szCs w:val="24"/>
        </w:rPr>
        <w:t>remind conference participants to avoid the use of scented products in order to minimize the harmful effects to individuals with asthma or those allergic to scented products.</w:t>
      </w:r>
    </w:p>
    <w:p w:rsidR="009A50CD" w:rsidRPr="00261C09" w:rsidRDefault="009A50CD" w:rsidP="009A50CD">
      <w:pPr>
        <w:rPr>
          <w:rFonts w:ascii="Times New Roman" w:hAnsi="Times New Roman"/>
          <w:b/>
          <w:sz w:val="24"/>
          <w:szCs w:val="24"/>
        </w:rPr>
      </w:pPr>
      <w:r w:rsidRPr="00261C09">
        <w:rPr>
          <w:rFonts w:ascii="Times New Roman" w:hAnsi="Times New Roman"/>
          <w:b/>
          <w:sz w:val="24"/>
          <w:szCs w:val="24"/>
        </w:rPr>
        <w:t xml:space="preserve">Safety </w:t>
      </w:r>
    </w:p>
    <w:p w:rsidR="009A50CD" w:rsidRPr="00CE77BE" w:rsidRDefault="00C358AF" w:rsidP="009A50C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A50CD" w:rsidRPr="00CE77BE">
        <w:rPr>
          <w:rFonts w:ascii="Times New Roman" w:hAnsi="Times New Roman"/>
          <w:sz w:val="24"/>
          <w:szCs w:val="24"/>
        </w:rPr>
        <w:t>isual fire alarms installed within all of the main buildings, including washrooms</w:t>
      </w:r>
      <w:r w:rsidRPr="00662957">
        <w:rPr>
          <w:rFonts w:ascii="Times New Roman" w:hAnsi="Times New Roman"/>
          <w:sz w:val="24"/>
          <w:szCs w:val="24"/>
        </w:rPr>
        <w:t xml:space="preserve">, </w:t>
      </w:r>
      <w:r w:rsidR="009A50CD" w:rsidRPr="00662957">
        <w:rPr>
          <w:rFonts w:ascii="Times New Roman" w:hAnsi="Times New Roman"/>
          <w:sz w:val="24"/>
          <w:szCs w:val="24"/>
        </w:rPr>
        <w:t>or</w:t>
      </w:r>
      <w:r w:rsidR="00604C86" w:rsidRPr="00662957">
        <w:rPr>
          <w:rFonts w:ascii="Times New Roman" w:hAnsi="Times New Roman"/>
          <w:sz w:val="24"/>
          <w:szCs w:val="24"/>
        </w:rPr>
        <w:t>,</w:t>
      </w:r>
      <w:r w:rsidR="009A50CD" w:rsidRPr="00662957">
        <w:rPr>
          <w:rFonts w:ascii="Times New Roman" w:hAnsi="Times New Roman"/>
          <w:sz w:val="24"/>
          <w:szCs w:val="24"/>
        </w:rPr>
        <w:t xml:space="preserve"> </w:t>
      </w:r>
      <w:r w:rsidR="00604C86" w:rsidRPr="00662957">
        <w:rPr>
          <w:rFonts w:ascii="Times New Roman" w:hAnsi="Times New Roman"/>
          <w:sz w:val="24"/>
          <w:szCs w:val="24"/>
        </w:rPr>
        <w:t>at minimum,</w:t>
      </w:r>
      <w:r w:rsidR="00604C86">
        <w:rPr>
          <w:rFonts w:ascii="Times New Roman" w:hAnsi="Times New Roman"/>
          <w:sz w:val="24"/>
          <w:szCs w:val="24"/>
        </w:rPr>
        <w:t xml:space="preserve"> </w:t>
      </w:r>
      <w:r w:rsidR="009A50CD" w:rsidRPr="00C358AF">
        <w:rPr>
          <w:rFonts w:ascii="Times New Roman" w:hAnsi="Times New Roman"/>
          <w:sz w:val="24"/>
          <w:szCs w:val="24"/>
        </w:rPr>
        <w:t>have</w:t>
      </w:r>
      <w:r w:rsidR="009A50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50CD" w:rsidRPr="00CE77BE">
        <w:rPr>
          <w:rFonts w:ascii="Times New Roman" w:hAnsi="Times New Roman"/>
          <w:sz w:val="24"/>
          <w:szCs w:val="24"/>
        </w:rPr>
        <w:t>an evacuation plan and inform participants</w:t>
      </w:r>
      <w:r w:rsidR="009A50CD">
        <w:rPr>
          <w:rFonts w:ascii="Times New Roman" w:hAnsi="Times New Roman"/>
          <w:sz w:val="24"/>
          <w:szCs w:val="24"/>
        </w:rPr>
        <w:t xml:space="preserve"> of that plan</w:t>
      </w:r>
      <w:r w:rsidR="009A50CD" w:rsidRPr="00CE77BE">
        <w:rPr>
          <w:rFonts w:ascii="Times New Roman" w:hAnsi="Times New Roman"/>
          <w:sz w:val="24"/>
          <w:szCs w:val="24"/>
        </w:rPr>
        <w:t>.</w:t>
      </w:r>
    </w:p>
    <w:p w:rsidR="00DA1498" w:rsidRDefault="00DA1498"/>
    <w:sectPr w:rsidR="00DA1498" w:rsidSect="001232C3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84" w:rsidRDefault="000F6E84">
      <w:pPr>
        <w:spacing w:after="0" w:line="240" w:lineRule="auto"/>
      </w:pPr>
      <w:r>
        <w:separator/>
      </w:r>
    </w:p>
  </w:endnote>
  <w:endnote w:type="continuationSeparator" w:id="0">
    <w:p w:rsidR="000F6E84" w:rsidRDefault="000F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D2" w:rsidRDefault="000F6E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227">
      <w:rPr>
        <w:noProof/>
      </w:rPr>
      <w:t>4</w:t>
    </w:r>
    <w:r>
      <w:rPr>
        <w:noProof/>
      </w:rPr>
      <w:fldChar w:fldCharType="end"/>
    </w:r>
  </w:p>
  <w:p w:rsidR="00C358AF" w:rsidRDefault="00C35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84" w:rsidRDefault="000F6E84">
      <w:pPr>
        <w:spacing w:after="0" w:line="240" w:lineRule="auto"/>
      </w:pPr>
      <w:r>
        <w:separator/>
      </w:r>
    </w:p>
  </w:footnote>
  <w:footnote w:type="continuationSeparator" w:id="0">
    <w:p w:rsidR="000F6E84" w:rsidRDefault="000F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ABE"/>
    <w:multiLevelType w:val="hybridMultilevel"/>
    <w:tmpl w:val="CB306B72"/>
    <w:lvl w:ilvl="0" w:tplc="47FC15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9C3"/>
    <w:multiLevelType w:val="hybridMultilevel"/>
    <w:tmpl w:val="A5227F96"/>
    <w:lvl w:ilvl="0" w:tplc="47FC15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6CA8"/>
    <w:multiLevelType w:val="multilevel"/>
    <w:tmpl w:val="B2C6EE8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12BA1"/>
    <w:multiLevelType w:val="hybridMultilevel"/>
    <w:tmpl w:val="F73660B6"/>
    <w:lvl w:ilvl="0" w:tplc="47FC15B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764D"/>
    <w:multiLevelType w:val="hybridMultilevel"/>
    <w:tmpl w:val="546AFDC2"/>
    <w:lvl w:ilvl="0" w:tplc="47FC15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041D2"/>
    <w:multiLevelType w:val="hybridMultilevel"/>
    <w:tmpl w:val="8CE82ED6"/>
    <w:lvl w:ilvl="0" w:tplc="47FC15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55D4"/>
    <w:multiLevelType w:val="hybridMultilevel"/>
    <w:tmpl w:val="D874612E"/>
    <w:lvl w:ilvl="0" w:tplc="47FC15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620"/>
    <w:multiLevelType w:val="hybridMultilevel"/>
    <w:tmpl w:val="52CCB7F4"/>
    <w:lvl w:ilvl="0" w:tplc="47FC15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C61F9"/>
    <w:multiLevelType w:val="hybridMultilevel"/>
    <w:tmpl w:val="B2C6EE8C"/>
    <w:lvl w:ilvl="0" w:tplc="47FC15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63F18"/>
    <w:multiLevelType w:val="hybridMultilevel"/>
    <w:tmpl w:val="5CB03A6A"/>
    <w:lvl w:ilvl="0" w:tplc="47FC15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23004"/>
    <w:multiLevelType w:val="hybridMultilevel"/>
    <w:tmpl w:val="6B86554E"/>
    <w:lvl w:ilvl="0" w:tplc="47FC15B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06F3"/>
    <w:multiLevelType w:val="hybridMultilevel"/>
    <w:tmpl w:val="F2A0649C"/>
    <w:lvl w:ilvl="0" w:tplc="47FC15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CD"/>
    <w:rsid w:val="00025E0B"/>
    <w:rsid w:val="00054229"/>
    <w:rsid w:val="00065DC3"/>
    <w:rsid w:val="000F6E84"/>
    <w:rsid w:val="001232C3"/>
    <w:rsid w:val="00135F8A"/>
    <w:rsid w:val="00161F82"/>
    <w:rsid w:val="001736E4"/>
    <w:rsid w:val="00180171"/>
    <w:rsid w:val="002052C8"/>
    <w:rsid w:val="00262AFB"/>
    <w:rsid w:val="002C09BC"/>
    <w:rsid w:val="002D6ED2"/>
    <w:rsid w:val="00342D9B"/>
    <w:rsid w:val="00357E75"/>
    <w:rsid w:val="003A0396"/>
    <w:rsid w:val="003A6533"/>
    <w:rsid w:val="003C6137"/>
    <w:rsid w:val="00420629"/>
    <w:rsid w:val="00476A28"/>
    <w:rsid w:val="004B4CBA"/>
    <w:rsid w:val="004F3073"/>
    <w:rsid w:val="004F6227"/>
    <w:rsid w:val="00520388"/>
    <w:rsid w:val="00531C17"/>
    <w:rsid w:val="005329C1"/>
    <w:rsid w:val="00583FBC"/>
    <w:rsid w:val="005E104B"/>
    <w:rsid w:val="00604C86"/>
    <w:rsid w:val="006077A1"/>
    <w:rsid w:val="0066069F"/>
    <w:rsid w:val="00662957"/>
    <w:rsid w:val="006A59C9"/>
    <w:rsid w:val="006B0127"/>
    <w:rsid w:val="006F0976"/>
    <w:rsid w:val="006F7E01"/>
    <w:rsid w:val="007E19A4"/>
    <w:rsid w:val="007F61A3"/>
    <w:rsid w:val="00852B27"/>
    <w:rsid w:val="008B6F50"/>
    <w:rsid w:val="009129BE"/>
    <w:rsid w:val="00956798"/>
    <w:rsid w:val="0098634D"/>
    <w:rsid w:val="009A50CD"/>
    <w:rsid w:val="009D6533"/>
    <w:rsid w:val="00A63608"/>
    <w:rsid w:val="00A93878"/>
    <w:rsid w:val="00B31ABC"/>
    <w:rsid w:val="00B6165D"/>
    <w:rsid w:val="00B67945"/>
    <w:rsid w:val="00BA77AC"/>
    <w:rsid w:val="00BB4156"/>
    <w:rsid w:val="00C358AF"/>
    <w:rsid w:val="00C41F7E"/>
    <w:rsid w:val="00C64856"/>
    <w:rsid w:val="00C927F9"/>
    <w:rsid w:val="00CB4716"/>
    <w:rsid w:val="00CC679D"/>
    <w:rsid w:val="00D15E3E"/>
    <w:rsid w:val="00DA1498"/>
    <w:rsid w:val="00DE5F6F"/>
    <w:rsid w:val="00DE6AC8"/>
    <w:rsid w:val="00E32081"/>
    <w:rsid w:val="00E4195B"/>
    <w:rsid w:val="00EB0F44"/>
    <w:rsid w:val="00EC427B"/>
    <w:rsid w:val="00F00664"/>
    <w:rsid w:val="00F16A84"/>
    <w:rsid w:val="00F303E2"/>
    <w:rsid w:val="00F40A5B"/>
    <w:rsid w:val="00F9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ED1D0F9-3DEA-460E-B76F-F5ABE7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CD"/>
    <w:pPr>
      <w:spacing w:after="200" w:line="276" w:lineRule="auto"/>
    </w:pPr>
    <w:rPr>
      <w:rFonts w:ascii="Calibri" w:hAnsi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50CD"/>
    <w:pPr>
      <w:ind w:left="720"/>
      <w:contextualSpacing/>
    </w:pPr>
  </w:style>
  <w:style w:type="paragraph" w:styleId="Header">
    <w:name w:val="header"/>
    <w:basedOn w:val="Normal"/>
    <w:link w:val="HeaderChar"/>
    <w:rsid w:val="009A5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9A50CD"/>
    <w:rPr>
      <w:rFonts w:ascii="Calibri" w:hAnsi="Calibri"/>
      <w:sz w:val="22"/>
      <w:szCs w:val="22"/>
      <w:lang w:val="en-CA" w:eastAsia="en-US" w:bidi="ar-SA"/>
    </w:rPr>
  </w:style>
  <w:style w:type="paragraph" w:styleId="Footer">
    <w:name w:val="footer"/>
    <w:basedOn w:val="Normal"/>
    <w:link w:val="FooterChar"/>
    <w:uiPriority w:val="99"/>
    <w:rsid w:val="009A5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50CD"/>
    <w:rPr>
      <w:rFonts w:ascii="Calibri" w:hAnsi="Calibri"/>
      <w:sz w:val="22"/>
      <w:szCs w:val="22"/>
      <w:lang w:val="en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Services for Students Conference (ASSC)</vt:lpstr>
    </vt:vector>
  </TitlesOfParts>
  <Company>Athabasca University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Services for Students Conference (ASSC)</dc:title>
  <dc:subject/>
  <dc:creator>Athabasca University</dc:creator>
  <cp:keywords/>
  <dc:description/>
  <cp:lastModifiedBy>Jeff Dutton</cp:lastModifiedBy>
  <cp:revision>2</cp:revision>
  <dcterms:created xsi:type="dcterms:W3CDTF">2016-11-09T20:43:00Z</dcterms:created>
  <dcterms:modified xsi:type="dcterms:W3CDTF">2016-11-09T20:43:00Z</dcterms:modified>
</cp:coreProperties>
</file>